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5EA6" w:rsidRPr="00025EA6" w:rsidRDefault="00025EA6" w:rsidP="00025EA6">
      <w:pPr>
        <w:pStyle w:val="c0"/>
        <w:shd w:val="clear" w:color="auto" w:fill="FFFFFF"/>
        <w:spacing w:before="0" w:beforeAutospacing="0" w:after="0" w:afterAutospacing="0"/>
        <w:ind w:left="200" w:right="200" w:firstLine="709"/>
        <w:jc w:val="center"/>
        <w:rPr>
          <w:sz w:val="32"/>
          <w:szCs w:val="32"/>
        </w:rPr>
      </w:pPr>
      <w:r w:rsidRPr="00025EA6">
        <w:rPr>
          <w:rStyle w:val="c1"/>
          <w:b/>
          <w:bCs/>
          <w:i/>
          <w:iCs/>
          <w:sz w:val="32"/>
          <w:szCs w:val="32"/>
        </w:rPr>
        <w:t>Консультация для родителей</w:t>
      </w:r>
    </w:p>
    <w:p w:rsidR="00025EA6" w:rsidRPr="00025EA6" w:rsidRDefault="00025EA6" w:rsidP="00025EA6">
      <w:pPr>
        <w:pStyle w:val="c0"/>
        <w:shd w:val="clear" w:color="auto" w:fill="FFFFFF"/>
        <w:spacing w:before="0" w:beforeAutospacing="0" w:after="0" w:afterAutospacing="0"/>
        <w:ind w:left="200" w:right="200" w:firstLine="709"/>
        <w:jc w:val="center"/>
        <w:rPr>
          <w:sz w:val="32"/>
          <w:szCs w:val="32"/>
        </w:rPr>
      </w:pPr>
      <w:r w:rsidRPr="00025EA6">
        <w:rPr>
          <w:rStyle w:val="c9"/>
          <w:b/>
          <w:bCs/>
          <w:sz w:val="32"/>
          <w:szCs w:val="32"/>
        </w:rPr>
        <w:t>«</w:t>
      </w:r>
      <w:r w:rsidRPr="00025EA6">
        <w:rPr>
          <w:rStyle w:val="c9"/>
          <w:b/>
          <w:bCs/>
          <w:i/>
          <w:iCs/>
          <w:sz w:val="32"/>
          <w:szCs w:val="32"/>
        </w:rPr>
        <w:t>Играйте вместе с детьми»</w:t>
      </w:r>
    </w:p>
    <w:p w:rsidR="00025EA6" w:rsidRPr="00025EA6" w:rsidRDefault="00025EA6" w:rsidP="00025EA6">
      <w:pPr>
        <w:pStyle w:val="c7"/>
        <w:shd w:val="clear" w:color="auto" w:fill="FFFFFF"/>
        <w:spacing w:before="0" w:beforeAutospacing="0" w:after="0" w:afterAutospacing="0"/>
        <w:ind w:firstLine="709"/>
        <w:rPr>
          <w:color w:val="000000"/>
          <w:sz w:val="28"/>
          <w:szCs w:val="28"/>
        </w:rPr>
      </w:pPr>
      <w:r w:rsidRPr="00025EA6">
        <w:rPr>
          <w:rStyle w:val="c5"/>
          <w:color w:val="464646"/>
          <w:sz w:val="28"/>
          <w:szCs w:val="28"/>
        </w:rPr>
        <w:t>   </w:t>
      </w:r>
      <w:r w:rsidRPr="00025EA6">
        <w:rPr>
          <w:rStyle w:val="c5"/>
          <w:color w:val="000000"/>
          <w:sz w:val="28"/>
          <w:szCs w:val="28"/>
        </w:rPr>
        <w:t>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w:t>
      </w:r>
      <w:bookmarkStart w:id="0" w:name="_GoBack"/>
      <w:bookmarkEnd w:id="0"/>
      <w:r w:rsidRPr="00025EA6">
        <w:rPr>
          <w:rStyle w:val="c5"/>
          <w:color w:val="000000"/>
          <w:sz w:val="28"/>
          <w:szCs w:val="28"/>
        </w:rPr>
        <w:t>ыша от шалостей, капризов, заполнение его свободного времени, чтобы был при деле. Те же родители, которые постоянно играют с детьми, наблюдают за игрой, ценят её, как одно из важных средств воспитания.</w:t>
      </w:r>
      <w:r w:rsidRPr="00025EA6">
        <w:rPr>
          <w:color w:val="000000"/>
          <w:sz w:val="28"/>
          <w:szCs w:val="28"/>
        </w:rPr>
        <w:br/>
      </w:r>
      <w:r w:rsidRPr="00025EA6">
        <w:rPr>
          <w:rStyle w:val="c5"/>
          <w:color w:val="000000"/>
          <w:sz w:val="28"/>
          <w:szCs w:val="28"/>
        </w:rPr>
        <w:t>Для ребёнка дошкольного возраста игра является ведущей деятельностью, в которой проходит его психическое развитие, формируется личность в целом. 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 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 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 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Партнёры-организаторы также могут играть вместе. Обычно каждый навязывает другому свою тему игры, стремясь быть в главной роли. В этом случае без помощи взрослого не обойтись. Можно выполнять главную роль по очереди, взрослому можно взять второстепенную роль. 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w:t>
      </w:r>
    </w:p>
    <w:p w:rsidR="00025EA6" w:rsidRPr="00025EA6" w:rsidRDefault="00025EA6" w:rsidP="00025EA6">
      <w:pPr>
        <w:pStyle w:val="c3"/>
        <w:shd w:val="clear" w:color="auto" w:fill="FFFFFF"/>
        <w:spacing w:before="0" w:beforeAutospacing="0" w:after="0" w:afterAutospacing="0"/>
        <w:ind w:firstLine="709"/>
        <w:rPr>
          <w:color w:val="000000"/>
          <w:sz w:val="28"/>
          <w:szCs w:val="28"/>
        </w:rPr>
      </w:pPr>
      <w:r w:rsidRPr="00025EA6">
        <w:rPr>
          <w:rStyle w:val="c5"/>
          <w:color w:val="000000"/>
          <w:sz w:val="28"/>
          <w:szCs w:val="28"/>
        </w:rPr>
        <w:t>Авторитет отца и матери, всё знающих и умеющих, растёт в глазах детей, а с ним растёт любовь и преданность к близким. Хорошо, если дошкольник 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замысел и совместно выполнять задуманное. Тогда можно говорить об умении дошкольника играть. Но и эти дети требуют внимание и серьёзного отношения к своим играм. Им бывает необходимо посоветоваться с матерью, отцом, бабушкой, старшим братом, сестрой. По ходу игры, спросить, уточнить, получить одобрение своих поступков, действий, утверждаясь, таким образом, в формах поведения.</w:t>
      </w:r>
    </w:p>
    <w:p w:rsidR="00025EA6" w:rsidRPr="00025EA6" w:rsidRDefault="00025EA6" w:rsidP="00025EA6">
      <w:pPr>
        <w:pStyle w:val="c3"/>
        <w:shd w:val="clear" w:color="auto" w:fill="FFFFFF"/>
        <w:spacing w:before="0" w:beforeAutospacing="0" w:after="0" w:afterAutospacing="0"/>
        <w:ind w:firstLine="709"/>
        <w:rPr>
          <w:color w:val="000000"/>
          <w:sz w:val="28"/>
          <w:szCs w:val="28"/>
        </w:rPr>
      </w:pPr>
      <w:r w:rsidRPr="00025EA6">
        <w:rPr>
          <w:rStyle w:val="c5"/>
          <w:color w:val="000000"/>
          <w:sz w:val="28"/>
          <w:szCs w:val="28"/>
        </w:rPr>
        <w:lastRenderedPageBreak/>
        <w:t xml:space="preserve">Младшие дошкольник 2-4 лет не только не умеют играть вместе, они не умеют играть самостоятельно.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с взрослыми, со старшими детьми, с ровесниками. Развитие самостоятельности во многом зависит от того, как организована жизнь ребёнка в игре. Ждать, пока он сам начнёт играть самостоятельно – значит заведомо тормозить развитие детской личности. Одним из важных педагогических условий, способствующих развитию игры маленького ребёнка, является подбор игрушек по возрасту. Для малыша игрушка – центр игры, материальная опора. Она наталкивает его на тему игры,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 Старшие дошкольники ценят игрушки, сделанные руками родителей. Ребятам постоянно необходимо иметь под руками кусочки меха, ткани, картона, проволоки, дерева. Из них дети мастерят недостающие игрушки, перестраивают, дополняют и т.п., что, несомненно, расширяет игровые возможности детей, фантазию, формирует трудовые навыки. В игровом хозяйстве ребёнка должны быть разные игрушки: сюжетно-образные (изображающие людей, животных, предметы труда, быта, транспорт и др.); двигательные (различные каталки, коляски, мячи, скакалки, спортивные игрушки); строительные наборы, дидактические (разнообразные башенки, матрёшки, настольные игры). Приобретая игрушку, важно обращать внимание не только на новизну, привлекательность, стоимость, но и на педагогическую целесообразность. Прежде чем сделать очередную покупку, неплохо поговорить с сыном или дочерью о том, какая игрушка ему нужна и для какой игры. Часто девочки играют только с куклами, поэтому часто они лишены радости играть в такие игры, в которых формируется смекалка, находчивость, творческие способности. Девочки с куклами играют или в одиночку, или только с девочками. С мальчиками у них нет общих интересов и нет предпосылок для возникновения дружеских взаимоотношений между детьми. Мальчики обычно играют с машинами, с детским оружием. Такие игрушки тоже ограничивают круг общения с девочками. Лучше, когда мы – взрослые, не будем делить игрушки на «девчоночьи» и на «мальчишечьи». Если мальчик не играет с куклой, ему можно приобрести мишку, куклу в образе мальчика, малыша, матроса, Буратино, Чебурашки и т.п. Важно, чтобы малыш получил возможность заботиться о ком-то. Мягкие игрушки, изображающие людей и животных, радуют детей своим привлекательным видом, вызывают положительные эмоции, желание играть с ними, особенно если взрослые с ранних лет приучают беречь игрушки, сохранять их опрятный вид. Эти игрушки оказываются первыми помощниками детей в приобретении опыта общения с </w:t>
      </w:r>
      <w:r w:rsidRPr="00025EA6">
        <w:rPr>
          <w:rStyle w:val="c5"/>
          <w:color w:val="000000"/>
          <w:sz w:val="28"/>
          <w:szCs w:val="28"/>
        </w:rPr>
        <w:lastRenderedPageBreak/>
        <w:t>окружающими детьми и взрослыми. Если у ребёнка нет сестёр и братьев, то игрушки фактически являются его партнёрами по играм, с которыми он делит свои горести и радости. Игры со строительным материалом развивают у детей чувство формы, пространства, цвета, воображение, конструктивные способности. Иногда 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w:t>
      </w:r>
      <w:r w:rsidRPr="00025EA6">
        <w:rPr>
          <w:color w:val="000000"/>
          <w:sz w:val="28"/>
          <w:szCs w:val="28"/>
        </w:rPr>
        <w:br/>
      </w:r>
      <w:r w:rsidRPr="00025EA6">
        <w:rPr>
          <w:rStyle w:val="c5"/>
          <w:color w:val="000000"/>
          <w:sz w:val="28"/>
          <w:szCs w:val="28"/>
        </w:rPr>
        <w:t>Игры  лото,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 выдержке, терпению. Такие игры имеют организующее действие, поскольку предлагают строго выполнять правила. Интересно играть в такие игры со всей семьёй, чтобы все партнёры были равными в правилах игры. Маленький также привыкает к тому, что ему надо играть, соблюдая правила, постигая их смысл.</w:t>
      </w:r>
    </w:p>
    <w:p w:rsidR="00025EA6" w:rsidRPr="00025EA6" w:rsidRDefault="00025EA6" w:rsidP="00025EA6">
      <w:pPr>
        <w:pStyle w:val="c7"/>
        <w:shd w:val="clear" w:color="auto" w:fill="FFFFFF"/>
        <w:spacing w:before="0" w:beforeAutospacing="0" w:after="0" w:afterAutospacing="0"/>
        <w:ind w:firstLine="709"/>
        <w:rPr>
          <w:color w:val="000000"/>
          <w:sz w:val="28"/>
          <w:szCs w:val="28"/>
        </w:rPr>
      </w:pPr>
      <w:r w:rsidRPr="00025EA6">
        <w:rPr>
          <w:rStyle w:val="c5"/>
          <w:color w:val="000000"/>
          <w:sz w:val="28"/>
          <w:szCs w:val="28"/>
        </w:rPr>
        <w:t>Весьма ценными являются игры детей с театрализованными игрушками. Они привлекательны своим внешним ярким видом, умением «разговаривать». 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 Участие взрослых в играх детей может быть разным. Если ребёнку только что купили игрушку, и он знает, как ей играть, лучше предоставить ему возможность действовать самостоятельно. Но скоро опыт ребёнка истощается. Игрушка становится не интересной. Здесь нужна помощь старших, подсказать новое игровое действие, показать их, предложить дополнительный игровой материал к сложившейся игре. Играя вместе с ребёнком, родителям важно следить за своим планом. Ровный, спокойный, доброжелательный тон равного по игре партнёра вселяет ребёнку уверенность в том, что его понимают, с ним хотят играть. Если у дошкольника, особенно у маленького, есть игровой уголок, то время от времени ему следует разрешать играть в комнате, где собирается вечерами семья, в кухне, в комнате бабушки, где новая обстановка, где всё интересно. Новая обстановка рождает новые игровые действия, сюжеты.</w:t>
      </w:r>
    </w:p>
    <w:p w:rsidR="00025EA6" w:rsidRPr="00025EA6" w:rsidRDefault="00025EA6" w:rsidP="00025EA6">
      <w:pPr>
        <w:pStyle w:val="c7"/>
        <w:shd w:val="clear" w:color="auto" w:fill="FFFFFF"/>
        <w:spacing w:before="0" w:beforeAutospacing="0" w:after="0" w:afterAutospacing="0"/>
        <w:ind w:firstLine="709"/>
        <w:rPr>
          <w:color w:val="000000"/>
          <w:sz w:val="28"/>
          <w:szCs w:val="28"/>
        </w:rPr>
      </w:pPr>
      <w:r w:rsidRPr="00025EA6">
        <w:rPr>
          <w:rStyle w:val="c5"/>
          <w:color w:val="000000"/>
          <w:sz w:val="28"/>
          <w:szCs w:val="28"/>
        </w:rPr>
        <w:t>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p w:rsidR="005305FF" w:rsidRPr="00025EA6" w:rsidRDefault="005305FF" w:rsidP="00025EA6">
      <w:pPr>
        <w:ind w:firstLine="709"/>
        <w:rPr>
          <w:rFonts w:ascii="Times New Roman" w:hAnsi="Times New Roman" w:cs="Times New Roman"/>
          <w:sz w:val="28"/>
          <w:szCs w:val="28"/>
        </w:rPr>
      </w:pPr>
    </w:p>
    <w:sectPr w:rsidR="005305FF" w:rsidRPr="00025E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EA6"/>
    <w:rsid w:val="00025EA6"/>
    <w:rsid w:val="005305FF"/>
    <w:rsid w:val="007516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04877"/>
  <w15:chartTrackingRefBased/>
  <w15:docId w15:val="{B1989ABB-DF68-4A00-8D67-A94CFF8C4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025E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025EA6"/>
  </w:style>
  <w:style w:type="character" w:customStyle="1" w:styleId="c9">
    <w:name w:val="c9"/>
    <w:basedOn w:val="a0"/>
    <w:rsid w:val="00025EA6"/>
  </w:style>
  <w:style w:type="paragraph" w:customStyle="1" w:styleId="c7">
    <w:name w:val="c7"/>
    <w:basedOn w:val="a"/>
    <w:rsid w:val="00025E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025EA6"/>
  </w:style>
  <w:style w:type="paragraph" w:customStyle="1" w:styleId="c3">
    <w:name w:val="c3"/>
    <w:basedOn w:val="a"/>
    <w:rsid w:val="00025EA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6997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1242</Words>
  <Characters>7083</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2021-12-22T18:59:00Z</dcterms:created>
  <dcterms:modified xsi:type="dcterms:W3CDTF">2021-12-22T19:11:00Z</dcterms:modified>
</cp:coreProperties>
</file>